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Introducción a los 39 libros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proofErr w:type="gramStart"/>
      <w:r>
        <w:rPr>
          <w:rFonts w:ascii="TT7Ao00" w:hAnsi="TT7Ao00" w:cs="TT7Ao00"/>
          <w:color w:val="595959"/>
          <w:sz w:val="80"/>
          <w:szCs w:val="80"/>
        </w:rPr>
        <w:t>del</w:t>
      </w:r>
      <w:proofErr w:type="gramEnd"/>
      <w:r>
        <w:rPr>
          <w:rFonts w:ascii="TT7Ao00" w:hAnsi="TT7Ao00" w:cs="TT7Ao00"/>
          <w:color w:val="595959"/>
          <w:sz w:val="80"/>
          <w:szCs w:val="80"/>
        </w:rPr>
        <w:t xml:space="preserve"> </w:t>
      </w:r>
      <w:proofErr w:type="spellStart"/>
      <w:r>
        <w:rPr>
          <w:rFonts w:ascii="TT7Ao00" w:hAnsi="TT7Ao00" w:cs="TT7Ao00"/>
          <w:color w:val="595959"/>
          <w:sz w:val="80"/>
          <w:szCs w:val="80"/>
        </w:rPr>
        <w:t>Antigüo</w:t>
      </w:r>
      <w:proofErr w:type="spellEnd"/>
      <w:r>
        <w:rPr>
          <w:rFonts w:ascii="TT7Ao00" w:hAnsi="TT7Ao00" w:cs="TT7Ao00"/>
          <w:color w:val="595959"/>
          <w:sz w:val="80"/>
          <w:szCs w:val="80"/>
        </w:rPr>
        <w:t xml:space="preserve"> Testamento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796BB2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Nombre y apellidos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DD7BFC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Dirección completa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796BB2" w:rsidRPr="00796BB2" w:rsidRDefault="00796BB2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>
        <w:rPr>
          <w:rFonts w:ascii="TT7Co00" w:hAnsi="TT7Co00" w:cs="TT7Co00"/>
          <w:b/>
          <w:color w:val="000000"/>
        </w:rPr>
        <w:t>Profesión: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  <w:r w:rsidRPr="00796BB2">
        <w:rPr>
          <w:rFonts w:ascii="TT7Co00" w:hAnsi="TT7Co00" w:cs="TT7Co00"/>
          <w:b/>
          <w:color w:val="000000"/>
        </w:rPr>
        <w:t>Edad</w:t>
      </w:r>
      <w:r w:rsidR="00796BB2">
        <w:rPr>
          <w:rFonts w:ascii="TT7Co00" w:hAnsi="TT7Co00" w:cs="TT7Co00"/>
          <w:b/>
          <w:color w:val="000000"/>
        </w:rPr>
        <w:t>:</w:t>
      </w:r>
      <w:r>
        <w:rPr>
          <w:rFonts w:ascii="TT7Co00" w:hAnsi="TT7Co00" w:cs="TT7Co00"/>
          <w:color w:val="000000"/>
        </w:rPr>
        <w:t xml:space="preserve"> 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Do00" w:hAnsi="TT7Do00" w:cs="TT7Do00"/>
          <w:color w:val="3F3F3F"/>
          <w:sz w:val="26"/>
          <w:szCs w:val="26"/>
        </w:rPr>
      </w:pPr>
      <w:r>
        <w:rPr>
          <w:rFonts w:ascii="TT7Do00" w:hAnsi="TT7Do00" w:cs="TT7Do00"/>
          <w:color w:val="3F3F3F"/>
          <w:sz w:val="26"/>
          <w:szCs w:val="26"/>
        </w:rPr>
        <w:lastRenderedPageBreak/>
        <w:t>LECCIÓN</w:t>
      </w:r>
    </w:p>
    <w:p w:rsidR="00DD7BFC" w:rsidRDefault="001A5B5B" w:rsidP="00DD7BFC">
      <w:pPr>
        <w:autoSpaceDE w:val="0"/>
        <w:autoSpaceDN w:val="0"/>
        <w:adjustRightInd w:val="0"/>
        <w:spacing w:after="0" w:line="240" w:lineRule="auto"/>
        <w:rPr>
          <w:rFonts w:ascii="TT85o00" w:hAnsi="TT85o00" w:cs="TT85o00"/>
          <w:color w:val="3F3F3F"/>
          <w:sz w:val="48"/>
          <w:szCs w:val="48"/>
        </w:rPr>
      </w:pPr>
      <w:r>
        <w:rPr>
          <w:rFonts w:ascii="TT2B3o00" w:hAnsi="TT2B3o00" w:cs="TT2B3o00"/>
          <w:color w:val="3F3F3F"/>
          <w:sz w:val="180"/>
          <w:szCs w:val="180"/>
        </w:rPr>
        <w:t>4</w:t>
      </w:r>
      <w:r w:rsidR="00DD7BFC" w:rsidRPr="00DD7BFC">
        <w:rPr>
          <w:rFonts w:ascii="TT85o00" w:hAnsi="TT85o00" w:cs="TT85o00"/>
          <w:color w:val="3F3F3F"/>
          <w:sz w:val="48"/>
          <w:szCs w:val="48"/>
        </w:rPr>
        <w:t xml:space="preserve"> </w:t>
      </w:r>
      <w:r>
        <w:rPr>
          <w:rFonts w:ascii="TT85o00" w:hAnsi="TT85o00" w:cs="TT85o00"/>
          <w:color w:val="3F3F3F"/>
          <w:sz w:val="48"/>
          <w:szCs w:val="48"/>
        </w:rPr>
        <w:t>Profetas Mayores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color w:val="595959"/>
          <w:sz w:val="80"/>
          <w:szCs w:val="80"/>
        </w:rPr>
      </w:pPr>
      <w:r>
        <w:rPr>
          <w:rFonts w:ascii="TT2Do00" w:hAnsi="TT2Do00" w:cs="TT2Do00"/>
          <w:color w:val="595959"/>
          <w:sz w:val="80"/>
          <w:szCs w:val="80"/>
        </w:rPr>
        <w:t>Isaías</w:t>
      </w:r>
    </w:p>
    <w:p w:rsidR="001A5B5B" w:rsidRPr="00D915F6" w:rsidRDefault="001A5B5B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D915F6">
        <w:rPr>
          <w:rFonts w:cs="TT2Eo00"/>
          <w:b/>
          <w:color w:val="0C0C0C"/>
          <w:sz w:val="28"/>
          <w:szCs w:val="28"/>
        </w:rPr>
        <w:t>Autor</w:t>
      </w:r>
      <w:r w:rsidRPr="00D915F6">
        <w:rPr>
          <w:rFonts w:cs="TT2Eo00"/>
          <w:color w:val="0C0C0C"/>
          <w:sz w:val="28"/>
          <w:szCs w:val="28"/>
        </w:rPr>
        <w:t xml:space="preserve">: </w:t>
      </w:r>
      <w:r w:rsidRPr="00D915F6">
        <w:rPr>
          <w:rFonts w:cs="TT30o00"/>
          <w:color w:val="000000"/>
          <w:sz w:val="28"/>
          <w:szCs w:val="28"/>
        </w:rPr>
        <w:t xml:space="preserve">Isaías. Es el primero de los llamados </w:t>
      </w:r>
      <w:r w:rsidRPr="00D915F6">
        <w:rPr>
          <w:rFonts w:cs="TT31o00"/>
          <w:color w:val="000000"/>
          <w:sz w:val="28"/>
          <w:szCs w:val="28"/>
        </w:rPr>
        <w:t xml:space="preserve">profetas mayores </w:t>
      </w:r>
      <w:r w:rsidRPr="00D915F6">
        <w:rPr>
          <w:rFonts w:cs="TT30o00"/>
          <w:color w:val="000000"/>
          <w:sz w:val="28"/>
          <w:szCs w:val="28"/>
        </w:rPr>
        <w:t>y el motivo para llamarles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así es por la extensión de sus escritos.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 xml:space="preserve">Isaías fue llamado por Dios al ministerio durante el reinado de </w:t>
      </w:r>
      <w:proofErr w:type="spellStart"/>
      <w:r w:rsidRPr="00D915F6">
        <w:rPr>
          <w:rFonts w:cs="TT30o00"/>
          <w:color w:val="000000"/>
          <w:sz w:val="28"/>
          <w:szCs w:val="28"/>
        </w:rPr>
        <w:t>Uzías</w:t>
      </w:r>
      <w:proofErr w:type="spellEnd"/>
      <w:r w:rsidRPr="00D915F6">
        <w:rPr>
          <w:rFonts w:cs="TT30o00"/>
          <w:color w:val="000000"/>
          <w:sz w:val="28"/>
          <w:szCs w:val="28"/>
        </w:rPr>
        <w:t xml:space="preserve"> (Isaías 6). Su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nombre, que significa “salvación de Jehová”, describe bien su ministerio y mensaje.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 xml:space="preserve">Profetizó durante los reinados de </w:t>
      </w:r>
      <w:proofErr w:type="spellStart"/>
      <w:r w:rsidRPr="00D915F6">
        <w:rPr>
          <w:rFonts w:cs="TT30o00"/>
          <w:color w:val="000000"/>
          <w:sz w:val="28"/>
          <w:szCs w:val="28"/>
        </w:rPr>
        <w:t>Uzías</w:t>
      </w:r>
      <w:proofErr w:type="spellEnd"/>
      <w:r w:rsidRPr="00D915F6">
        <w:rPr>
          <w:rFonts w:cs="TT30o00"/>
          <w:color w:val="000000"/>
          <w:sz w:val="28"/>
          <w:szCs w:val="28"/>
        </w:rPr>
        <w:t xml:space="preserve">, </w:t>
      </w:r>
      <w:proofErr w:type="spellStart"/>
      <w:r w:rsidRPr="00D915F6">
        <w:rPr>
          <w:rFonts w:cs="TT30o00"/>
          <w:color w:val="000000"/>
          <w:sz w:val="28"/>
          <w:szCs w:val="28"/>
        </w:rPr>
        <w:t>Jotám</w:t>
      </w:r>
      <w:proofErr w:type="spellEnd"/>
      <w:r w:rsidRPr="00D915F6">
        <w:rPr>
          <w:rFonts w:cs="TT30o00"/>
          <w:color w:val="000000"/>
          <w:sz w:val="28"/>
          <w:szCs w:val="28"/>
        </w:rPr>
        <w:t xml:space="preserve"> y Ezequías y tal vez durante el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reinado de Manasés, entre 757 y 697 a. C. Isaías fue un estadista a la vez que profeta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porque le hayamos hablando y actuando en conexión con los asuntos públicos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de la nación. La tradición dice que fue arrestado y condenado a muerte por el impío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Manasés, siendo aserrado en pedazos.</w:t>
      </w:r>
    </w:p>
    <w:p w:rsidR="001A5B5B" w:rsidRDefault="001A5B5B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D915F6">
        <w:rPr>
          <w:rFonts w:cs="TT2Eo00"/>
          <w:b/>
          <w:color w:val="0C0C0C"/>
          <w:sz w:val="28"/>
          <w:szCs w:val="28"/>
        </w:rPr>
        <w:t>Época</w:t>
      </w:r>
      <w:r w:rsidRPr="00D915F6">
        <w:rPr>
          <w:rFonts w:cs="TT2Eo00"/>
          <w:color w:val="0C0C0C"/>
          <w:sz w:val="28"/>
          <w:szCs w:val="28"/>
        </w:rPr>
        <w:t xml:space="preserve">: </w:t>
      </w:r>
      <w:r w:rsidRPr="00D915F6">
        <w:rPr>
          <w:rFonts w:cs="TT30o00"/>
          <w:color w:val="000000"/>
          <w:sz w:val="28"/>
          <w:szCs w:val="28"/>
        </w:rPr>
        <w:t>Los acontecimientos históricos registrados en Isaías abarcan un período de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casi sesenta y dos años, desde el año 760 a 698 a. C.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Este libro se divide en tres secciones</w:t>
      </w:r>
      <w:r w:rsidR="00D915F6">
        <w:rPr>
          <w:rFonts w:cs="TT30o00"/>
          <w:color w:val="000000"/>
          <w:sz w:val="28"/>
          <w:szCs w:val="28"/>
        </w:rPr>
        <w:t xml:space="preserve"> (aunque la 2ª y 3º van juntas):</w:t>
      </w:r>
    </w:p>
    <w:p w:rsidR="00D915F6" w:rsidRPr="00D915F6" w:rsidRDefault="00D915F6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</w:p>
    <w:p w:rsidR="001A5B5B" w:rsidRPr="00D915F6" w:rsidRDefault="001A5B5B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00000"/>
          <w:sz w:val="28"/>
          <w:szCs w:val="28"/>
        </w:rPr>
        <w:t>1ª-Sección condenatoria, que contiene en la mayor parte reprensiones por los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pecados de Israel (capítulos del 1 al 35).</w:t>
      </w:r>
    </w:p>
    <w:p w:rsidR="001A5B5B" w:rsidRPr="00D915F6" w:rsidRDefault="001A5B5B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00000"/>
          <w:sz w:val="28"/>
          <w:szCs w:val="28"/>
        </w:rPr>
        <w:t>2ª-Sección histórica, que relata la invasión de Siria así como la liberación milagrosa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de Jerusalén por el Señor. También vemos la sanidad del rey Ezequías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(capítulos 36-39).</w:t>
      </w:r>
    </w:p>
    <w:p w:rsidR="001A5B5B" w:rsidRDefault="001A5B5B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00000"/>
          <w:sz w:val="28"/>
          <w:szCs w:val="28"/>
        </w:rPr>
        <w:t>3ª-Sección consolatoria, que contiene palabras de consuelo al castigado Israel y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promesas de restauración y bendición (capítulos del 40 al 66).</w:t>
      </w:r>
    </w:p>
    <w:p w:rsidR="00D915F6" w:rsidRPr="00D915F6" w:rsidRDefault="00D915F6" w:rsidP="00D915F6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</w:p>
    <w:p w:rsidR="001A5B5B" w:rsidRDefault="001A5B5B" w:rsidP="00D915F6">
      <w:pPr>
        <w:autoSpaceDE w:val="0"/>
        <w:autoSpaceDN w:val="0"/>
        <w:adjustRightInd w:val="0"/>
        <w:spacing w:after="0" w:line="240" w:lineRule="auto"/>
        <w:jc w:val="both"/>
        <w:rPr>
          <w:rFonts w:ascii="TT30o00" w:hAnsi="TT30o00" w:cs="TT30o00"/>
          <w:color w:val="000000"/>
          <w:sz w:val="28"/>
          <w:szCs w:val="28"/>
        </w:rPr>
      </w:pPr>
      <w:r w:rsidRPr="00D915F6">
        <w:rPr>
          <w:rFonts w:cs="TT2Eo00"/>
          <w:b/>
          <w:color w:val="000000"/>
          <w:sz w:val="28"/>
          <w:szCs w:val="28"/>
        </w:rPr>
        <w:t>Tema</w:t>
      </w:r>
      <w:r w:rsidRPr="00D915F6">
        <w:rPr>
          <w:rFonts w:cs="TT2Eo00"/>
          <w:color w:val="000000"/>
          <w:sz w:val="28"/>
          <w:szCs w:val="28"/>
        </w:rPr>
        <w:t xml:space="preserve">: </w:t>
      </w:r>
      <w:r w:rsidRPr="00D915F6">
        <w:rPr>
          <w:rFonts w:cs="TT30o00"/>
          <w:color w:val="000000"/>
          <w:sz w:val="28"/>
          <w:szCs w:val="28"/>
        </w:rPr>
        <w:t>De todos los escritos proféticos, los de Isaías son los más hermosos y sublimes.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En ningún otro libro del Antiguo Testamento tenemos una visión tan clara y gloriosa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 xml:space="preserve">del </w:t>
      </w:r>
      <w:r w:rsidR="00D915F6">
        <w:rPr>
          <w:rFonts w:cs="TT30o00"/>
          <w:color w:val="000000"/>
          <w:sz w:val="28"/>
          <w:szCs w:val="28"/>
        </w:rPr>
        <w:t>M</w:t>
      </w:r>
      <w:r w:rsidRPr="00D915F6">
        <w:rPr>
          <w:rFonts w:cs="TT30o00"/>
          <w:color w:val="000000"/>
          <w:sz w:val="28"/>
          <w:szCs w:val="28"/>
        </w:rPr>
        <w:t>esías y su reino. Debido a su énfasis en la gracia de Dios y en su obra redentora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con relación a Israel y las naciones se le llama a este libro “el quinto evangelio”,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y a su autor “el evangelista del Antiguo Testamento”. Las dos divisiones principales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del libro nos ayudarán a encontrar su tema. La clave de la primera división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 xml:space="preserve">(capítulos de 1 al 39) es </w:t>
      </w:r>
      <w:r w:rsidRPr="00D915F6">
        <w:rPr>
          <w:rFonts w:cs="TT31o00"/>
          <w:color w:val="000000"/>
          <w:sz w:val="28"/>
          <w:szCs w:val="28"/>
        </w:rPr>
        <w:t>condena</w:t>
      </w:r>
      <w:r w:rsidRPr="00D915F6">
        <w:rPr>
          <w:rFonts w:cs="TT30o00"/>
          <w:color w:val="000000"/>
          <w:sz w:val="28"/>
          <w:szCs w:val="28"/>
        </w:rPr>
        <w:t>. Al leer esta sección escuchamos el rumor de la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ira de Dios contra el apóstata Israel y contra las naciones idólatras vecinas. En estos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capítulos están profetizados el cautiverio del pueblo por Nabucodonosor y la tribulación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y juicios de los “últimos días”. La clave de la segunda sección (y la tercera) es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1o00"/>
          <w:color w:val="000000"/>
          <w:sz w:val="28"/>
          <w:szCs w:val="28"/>
        </w:rPr>
        <w:t>consuelo</w:t>
      </w:r>
      <w:r w:rsidRPr="00D915F6">
        <w:rPr>
          <w:rFonts w:cs="TT30o00"/>
          <w:color w:val="000000"/>
          <w:sz w:val="28"/>
          <w:szCs w:val="28"/>
        </w:rPr>
        <w:t>. Esta sección contiene profecías de la vuelta de Israel del cautiverio babilónico,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así como de su restauración y vuelta a su tierra de Palestina en los últimos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días. Con estas dos divisiones en la mente podemos resumir el tema de este libro de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 xml:space="preserve">la siguiente manera: </w:t>
      </w:r>
      <w:r w:rsidRPr="00D915F6">
        <w:rPr>
          <w:rFonts w:cs="TT31o00"/>
          <w:color w:val="000000"/>
          <w:sz w:val="28"/>
          <w:szCs w:val="28"/>
        </w:rPr>
        <w:t xml:space="preserve">el pecado </w:t>
      </w:r>
      <w:r w:rsidRPr="00D915F6">
        <w:rPr>
          <w:rFonts w:cs="TT30o00"/>
          <w:color w:val="000000"/>
          <w:sz w:val="28"/>
          <w:szCs w:val="28"/>
        </w:rPr>
        <w:t>produce como resultado la condena, esclavitud y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 xml:space="preserve">tribulación para el pueblo hebreo; la </w:t>
      </w:r>
      <w:r w:rsidRPr="00D915F6">
        <w:rPr>
          <w:rFonts w:cs="TT31o00"/>
          <w:color w:val="000000"/>
          <w:sz w:val="28"/>
          <w:szCs w:val="28"/>
        </w:rPr>
        <w:t xml:space="preserve">gracia </w:t>
      </w:r>
      <w:r w:rsidRPr="00D915F6">
        <w:rPr>
          <w:rFonts w:cs="TT30o00"/>
          <w:color w:val="000000"/>
          <w:sz w:val="28"/>
          <w:szCs w:val="28"/>
        </w:rPr>
        <w:t>produce su salvación y exaltación.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Ao00" w:hAnsi="TT2Ao00" w:cs="TT2Ao00"/>
          <w:color w:val="000000"/>
        </w:rPr>
      </w:pPr>
    </w:p>
    <w:p w:rsidR="001A5B5B" w:rsidRPr="00D915F6" w:rsidRDefault="001A5B5B" w:rsidP="001A5B5B">
      <w:pPr>
        <w:autoSpaceDE w:val="0"/>
        <w:autoSpaceDN w:val="0"/>
        <w:adjustRightInd w:val="0"/>
        <w:spacing w:after="0" w:line="240" w:lineRule="auto"/>
        <w:rPr>
          <w:rFonts w:cs="TT35o00"/>
          <w:color w:val="0C0C0C"/>
          <w:sz w:val="36"/>
          <w:szCs w:val="36"/>
        </w:rPr>
      </w:pPr>
      <w:r w:rsidRPr="00D915F6">
        <w:rPr>
          <w:rFonts w:cs="TT35o00"/>
          <w:color w:val="0C0C0C"/>
          <w:sz w:val="36"/>
          <w:szCs w:val="36"/>
        </w:rPr>
        <w:t>Preguntas:</w:t>
      </w:r>
    </w:p>
    <w:p w:rsidR="001A5B5B" w:rsidRPr="00D915F6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C0C0C"/>
          <w:sz w:val="28"/>
          <w:szCs w:val="28"/>
        </w:rPr>
        <w:lastRenderedPageBreak/>
        <w:t>1ª</w:t>
      </w:r>
      <w:r w:rsidRPr="00D915F6">
        <w:rPr>
          <w:rFonts w:cs="TT30o00"/>
          <w:color w:val="000000"/>
          <w:sz w:val="28"/>
          <w:szCs w:val="28"/>
        </w:rPr>
        <w:t>-¿Por qué se les llaman profetas mayores?</w:t>
      </w:r>
    </w:p>
    <w:p w:rsidR="001A5B5B" w:rsidRPr="00D915F6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C0C0C"/>
          <w:sz w:val="28"/>
          <w:szCs w:val="28"/>
        </w:rPr>
        <w:t>2ª</w:t>
      </w:r>
      <w:r w:rsidRPr="00D915F6">
        <w:rPr>
          <w:rFonts w:cs="TT30o00"/>
          <w:color w:val="000000"/>
          <w:sz w:val="28"/>
          <w:szCs w:val="28"/>
        </w:rPr>
        <w:t>-Al profeta Isaías se le conoce también con el sobrenombre de</w:t>
      </w:r>
      <w:r w:rsidR="00D915F6">
        <w:rPr>
          <w:rFonts w:cs="TT30o00"/>
          <w:color w:val="000000"/>
          <w:sz w:val="28"/>
          <w:szCs w:val="28"/>
        </w:rPr>
        <w:t>:</w:t>
      </w:r>
    </w:p>
    <w:p w:rsidR="001A5B5B" w:rsidRPr="00D915F6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00000"/>
          <w:sz w:val="28"/>
          <w:szCs w:val="28"/>
        </w:rPr>
        <w:t>¿Por qué?</w:t>
      </w:r>
    </w:p>
    <w:p w:rsidR="001A5B5B" w:rsidRPr="00D915F6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C0C0C"/>
          <w:sz w:val="28"/>
          <w:szCs w:val="28"/>
        </w:rPr>
        <w:t>3ª</w:t>
      </w:r>
      <w:r w:rsidRPr="00D915F6">
        <w:rPr>
          <w:rFonts w:cs="TT30o00"/>
          <w:color w:val="000000"/>
          <w:sz w:val="28"/>
          <w:szCs w:val="28"/>
        </w:rPr>
        <w:t>-Escribe los capítulos que abarcan cada una de las tres secciones del libro y cómo</w:t>
      </w:r>
      <w:r w:rsidR="00D915F6">
        <w:rPr>
          <w:rFonts w:cs="TT30o00"/>
          <w:color w:val="000000"/>
          <w:sz w:val="28"/>
          <w:szCs w:val="28"/>
        </w:rPr>
        <w:t xml:space="preserve"> </w:t>
      </w:r>
      <w:r w:rsidRPr="00D915F6">
        <w:rPr>
          <w:rFonts w:cs="TT30o00"/>
          <w:color w:val="000000"/>
          <w:sz w:val="28"/>
          <w:szCs w:val="28"/>
        </w:rPr>
        <w:t>se llaman éstas.</w:t>
      </w:r>
    </w:p>
    <w:p w:rsidR="001A5B5B" w:rsidRPr="00D915F6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C0C0C"/>
          <w:sz w:val="28"/>
          <w:szCs w:val="28"/>
        </w:rPr>
        <w:t>4ª</w:t>
      </w:r>
      <w:r w:rsidRPr="00D915F6">
        <w:rPr>
          <w:rFonts w:cs="TT30o00"/>
          <w:color w:val="000000"/>
          <w:sz w:val="28"/>
          <w:szCs w:val="28"/>
        </w:rPr>
        <w:t>-¿Cómo resumirías el tema del libro?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D915F6">
        <w:rPr>
          <w:rFonts w:cs="TT30o00"/>
          <w:color w:val="0C0C0C"/>
          <w:sz w:val="28"/>
          <w:szCs w:val="28"/>
        </w:rPr>
        <w:t>5ª</w:t>
      </w:r>
      <w:r w:rsidRPr="00D915F6">
        <w:rPr>
          <w:rFonts w:cs="TT30o00"/>
          <w:color w:val="000000"/>
          <w:sz w:val="28"/>
          <w:szCs w:val="28"/>
        </w:rPr>
        <w:t>Los acontecimientos que vemos en Isaías abarcan un período de:</w:t>
      </w:r>
    </w:p>
    <w:p w:rsidR="00D915F6" w:rsidRPr="00D915F6" w:rsidRDefault="00D915F6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color w:val="595959"/>
          <w:sz w:val="80"/>
          <w:szCs w:val="80"/>
        </w:rPr>
      </w:pPr>
      <w:r>
        <w:rPr>
          <w:rFonts w:ascii="TT2Do00" w:hAnsi="TT2Do00" w:cs="TT2Do00"/>
          <w:color w:val="595959"/>
          <w:sz w:val="80"/>
          <w:szCs w:val="80"/>
        </w:rPr>
        <w:t>Jeremías</w:t>
      </w:r>
    </w:p>
    <w:p w:rsidR="001A5B5B" w:rsidRPr="00346BB3" w:rsidRDefault="001A5B5B" w:rsidP="00346BB3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346BB3">
        <w:rPr>
          <w:rFonts w:cs="TT2Eo00"/>
          <w:b/>
          <w:color w:val="0C0C0C"/>
          <w:sz w:val="28"/>
          <w:szCs w:val="28"/>
        </w:rPr>
        <w:t>Autor</w:t>
      </w:r>
      <w:r w:rsidRPr="00346BB3">
        <w:rPr>
          <w:rFonts w:cs="TT2Fo00"/>
          <w:color w:val="0C0C0C"/>
          <w:sz w:val="28"/>
          <w:szCs w:val="28"/>
        </w:rPr>
        <w:t xml:space="preserve">: </w:t>
      </w:r>
      <w:r w:rsidRPr="00346BB3">
        <w:rPr>
          <w:rFonts w:cs="TT30o00"/>
          <w:color w:val="000000"/>
          <w:sz w:val="28"/>
          <w:szCs w:val="28"/>
        </w:rPr>
        <w:t xml:space="preserve">Jeremías era hijo de </w:t>
      </w:r>
      <w:proofErr w:type="spellStart"/>
      <w:r w:rsidRPr="00346BB3">
        <w:rPr>
          <w:rFonts w:cs="TT30o00"/>
          <w:color w:val="000000"/>
          <w:sz w:val="28"/>
          <w:szCs w:val="28"/>
        </w:rPr>
        <w:t>Hilcías</w:t>
      </w:r>
      <w:proofErr w:type="spellEnd"/>
      <w:r w:rsidRPr="00346BB3">
        <w:rPr>
          <w:rFonts w:cs="TT30o00"/>
          <w:color w:val="000000"/>
          <w:sz w:val="28"/>
          <w:szCs w:val="28"/>
        </w:rPr>
        <w:t xml:space="preserve">, un sacerdote de </w:t>
      </w:r>
      <w:proofErr w:type="spellStart"/>
      <w:r w:rsidRPr="00346BB3">
        <w:rPr>
          <w:rFonts w:cs="TT30o00"/>
          <w:color w:val="000000"/>
          <w:sz w:val="28"/>
          <w:szCs w:val="28"/>
        </w:rPr>
        <w:t>Anatot</w:t>
      </w:r>
      <w:proofErr w:type="spellEnd"/>
      <w:r w:rsidRPr="00346BB3">
        <w:rPr>
          <w:rFonts w:cs="TT30o00"/>
          <w:color w:val="000000"/>
          <w:sz w:val="28"/>
          <w:szCs w:val="28"/>
        </w:rPr>
        <w:t>, en tierra de Benjamín.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Fue llamado al ministerio cuando era muy joven (1:6), en el año decimotercero del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rey Josías, como setenta años después de la muerte de Isaías. Más tarde, posiblemente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por causa de la persecución por parte de su pueblo, y tal vez de su propia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 xml:space="preserve">familia, salió de </w:t>
      </w:r>
      <w:proofErr w:type="spellStart"/>
      <w:r w:rsidRPr="00346BB3">
        <w:rPr>
          <w:rFonts w:cs="TT30o00"/>
          <w:color w:val="000000"/>
          <w:sz w:val="28"/>
          <w:szCs w:val="28"/>
        </w:rPr>
        <w:t>Anatot</w:t>
      </w:r>
      <w:proofErr w:type="spellEnd"/>
      <w:r w:rsidRPr="00346BB3">
        <w:rPr>
          <w:rFonts w:cs="TT30o00"/>
          <w:color w:val="000000"/>
          <w:sz w:val="28"/>
          <w:szCs w:val="28"/>
        </w:rPr>
        <w:t xml:space="preserve"> y vino a Jerusalén. Allí y en otras ciudades de Judá, sirvió en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 xml:space="preserve">su ministerio alrededor de 40 años. Durante los reinados de Josías y </w:t>
      </w:r>
      <w:proofErr w:type="spellStart"/>
      <w:r w:rsidRPr="00346BB3">
        <w:rPr>
          <w:rFonts w:cs="TT30o00"/>
          <w:color w:val="000000"/>
          <w:sz w:val="28"/>
          <w:szCs w:val="28"/>
        </w:rPr>
        <w:t>Joacaz</w:t>
      </w:r>
      <w:proofErr w:type="spellEnd"/>
      <w:r w:rsidRPr="00346BB3">
        <w:rPr>
          <w:rFonts w:cs="TT30o00"/>
          <w:color w:val="000000"/>
          <w:sz w:val="28"/>
          <w:szCs w:val="28"/>
        </w:rPr>
        <w:t xml:space="preserve"> se le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 xml:space="preserve">permitió continuar con su ministerio en paz, pero durante los reinados de </w:t>
      </w:r>
      <w:proofErr w:type="spellStart"/>
      <w:r w:rsidRPr="00346BB3">
        <w:rPr>
          <w:rFonts w:cs="TT30o00"/>
          <w:color w:val="000000"/>
          <w:sz w:val="28"/>
          <w:szCs w:val="28"/>
        </w:rPr>
        <w:t>Joacím</w:t>
      </w:r>
      <w:proofErr w:type="spellEnd"/>
      <w:r w:rsidRPr="00346BB3">
        <w:rPr>
          <w:rFonts w:cs="TT30o00"/>
          <w:color w:val="000000"/>
          <w:sz w:val="28"/>
          <w:szCs w:val="28"/>
        </w:rPr>
        <w:t>,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 xml:space="preserve">Joaquín y </w:t>
      </w:r>
      <w:proofErr w:type="spellStart"/>
      <w:r w:rsidRPr="00346BB3">
        <w:rPr>
          <w:rFonts w:cs="TT30o00"/>
          <w:color w:val="000000"/>
          <w:sz w:val="28"/>
          <w:szCs w:val="28"/>
        </w:rPr>
        <w:t>Sedequías</w:t>
      </w:r>
      <w:proofErr w:type="spellEnd"/>
      <w:r w:rsidRPr="00346BB3">
        <w:rPr>
          <w:rFonts w:cs="TT30o00"/>
          <w:color w:val="000000"/>
          <w:sz w:val="28"/>
          <w:szCs w:val="28"/>
        </w:rPr>
        <w:t xml:space="preserve"> sufrió una severa persecución. En el reinado de </w:t>
      </w:r>
      <w:proofErr w:type="spellStart"/>
      <w:r w:rsidRPr="00346BB3">
        <w:rPr>
          <w:rFonts w:cs="TT30o00"/>
          <w:color w:val="000000"/>
          <w:sz w:val="28"/>
          <w:szCs w:val="28"/>
        </w:rPr>
        <w:t>Joacím</w:t>
      </w:r>
      <w:proofErr w:type="spellEnd"/>
      <w:r w:rsidRPr="00346BB3">
        <w:rPr>
          <w:rFonts w:cs="TT30o00"/>
          <w:color w:val="000000"/>
          <w:sz w:val="28"/>
          <w:szCs w:val="28"/>
        </w:rPr>
        <w:t xml:space="preserve"> fue encarcelado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 xml:space="preserve">por profetizar la desolación de Jerusalén, y durante el de </w:t>
      </w:r>
      <w:proofErr w:type="spellStart"/>
      <w:r w:rsidRPr="00346BB3">
        <w:rPr>
          <w:rFonts w:cs="TT30o00"/>
          <w:color w:val="000000"/>
          <w:sz w:val="28"/>
          <w:szCs w:val="28"/>
        </w:rPr>
        <w:t>Sedequías</w:t>
      </w:r>
      <w:proofErr w:type="spellEnd"/>
      <w:r w:rsidRPr="00346BB3">
        <w:rPr>
          <w:rFonts w:cs="TT30o00"/>
          <w:color w:val="000000"/>
          <w:sz w:val="28"/>
          <w:szCs w:val="28"/>
        </w:rPr>
        <w:t xml:space="preserve"> fue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arrestado como desertor y permaneció en la cárcel hasta la toma de la ciudad y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puesto en libertad por Nabucodonosor, permitiéndole éste volver a Jerusalén. A su</w:t>
      </w:r>
    </w:p>
    <w:p w:rsidR="001A5B5B" w:rsidRPr="00346BB3" w:rsidRDefault="001A5B5B" w:rsidP="00346BB3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proofErr w:type="gramStart"/>
      <w:r w:rsidRPr="00346BB3">
        <w:rPr>
          <w:rFonts w:cs="TT30o00"/>
          <w:color w:val="000000"/>
          <w:sz w:val="28"/>
          <w:szCs w:val="28"/>
        </w:rPr>
        <w:t>regreso</w:t>
      </w:r>
      <w:proofErr w:type="gramEnd"/>
      <w:r w:rsidRPr="00346BB3">
        <w:rPr>
          <w:rFonts w:cs="TT30o00"/>
          <w:color w:val="000000"/>
          <w:sz w:val="28"/>
          <w:szCs w:val="28"/>
        </w:rPr>
        <w:t xml:space="preserve"> procuró disuadir al pueblo de que volvieran a Egipto para escapar de lo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que creían un peligro amenazante. No hicieron caso de su mensaje y emigraron a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Egipto, llevando consigo a Jeremías. En Egipto continuó sus esfuerzos para que el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pueblo se volviera a Dios. La tradición dice que enojados por sus continuas advertencias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y reprensiones, los judíos le dieron muerte en Egipto.</w:t>
      </w:r>
    </w:p>
    <w:p w:rsidR="001A5B5B" w:rsidRPr="00346BB3" w:rsidRDefault="001A5B5B" w:rsidP="00346BB3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346BB3">
        <w:rPr>
          <w:rFonts w:cs="TT2Eo00"/>
          <w:b/>
          <w:color w:val="0C0C0C"/>
          <w:sz w:val="28"/>
          <w:szCs w:val="28"/>
        </w:rPr>
        <w:t>Época</w:t>
      </w:r>
      <w:r w:rsidRPr="00346BB3">
        <w:rPr>
          <w:rFonts w:cs="TT2Fo00"/>
          <w:color w:val="0C0C0C"/>
          <w:sz w:val="28"/>
          <w:szCs w:val="28"/>
        </w:rPr>
        <w:t xml:space="preserve">: </w:t>
      </w:r>
      <w:r w:rsidRPr="00346BB3">
        <w:rPr>
          <w:rFonts w:cs="TT30o00"/>
          <w:color w:val="000000"/>
          <w:sz w:val="28"/>
          <w:szCs w:val="28"/>
        </w:rPr>
        <w:t>Desde el año 13 de Josías hasta la primera parte del cautiverio en Babilonia,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abarcando un período de 40 años.</w:t>
      </w:r>
    </w:p>
    <w:p w:rsidR="001A5B5B" w:rsidRDefault="001A5B5B" w:rsidP="00346BB3">
      <w:pPr>
        <w:autoSpaceDE w:val="0"/>
        <w:autoSpaceDN w:val="0"/>
        <w:adjustRightInd w:val="0"/>
        <w:spacing w:after="0" w:line="240" w:lineRule="auto"/>
        <w:jc w:val="both"/>
        <w:rPr>
          <w:rFonts w:cs="TT31o00"/>
          <w:color w:val="000000"/>
          <w:sz w:val="28"/>
          <w:szCs w:val="28"/>
        </w:rPr>
      </w:pPr>
      <w:r w:rsidRPr="00346BB3">
        <w:rPr>
          <w:rFonts w:cs="TT2Eo00"/>
          <w:b/>
          <w:color w:val="0C0C0C"/>
          <w:sz w:val="28"/>
          <w:szCs w:val="28"/>
        </w:rPr>
        <w:t>Tema</w:t>
      </w:r>
      <w:r w:rsidRPr="00346BB3">
        <w:rPr>
          <w:rFonts w:cs="TT2Fo00"/>
          <w:color w:val="0C0C0C"/>
          <w:sz w:val="28"/>
          <w:szCs w:val="28"/>
        </w:rPr>
        <w:t xml:space="preserve">: </w:t>
      </w:r>
      <w:r w:rsidRPr="00346BB3">
        <w:rPr>
          <w:rFonts w:cs="TT30o00"/>
          <w:color w:val="000000"/>
          <w:sz w:val="28"/>
          <w:szCs w:val="28"/>
        </w:rPr>
        <w:t>Tanto Isaías como Jeremías llevaron mensajes de condena al pueblo apóstata,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pero mientras el de Isaías era vigoroso y severo, el de Jeremías era moderado y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suave. El primero manifestaba en su expresión la ira santa de Dios en contra del pecado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de Israel. El último, una expresión de su pesar por causa de la dura reprensión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de Dios. Al reprender a Israel Isaías mojó su pluma en tinta de fuego, Jeremías en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lágrimas. Después de la denuncia a Israel de su pecado, Isaías prorrumpió en exclamaciones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de gozo al ver la restauración venidera. También Jeremías vislumbró el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mismo suceso feliz, pero no fue suficiente para enjugar sus lágrimas o despejar la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>niebla de su pesar por el pecado de Israel. Por causa de este último hecho se le conoce</w:t>
      </w:r>
      <w:r w:rsidR="00346BB3">
        <w:rPr>
          <w:rFonts w:cs="TT30o00"/>
          <w:color w:val="000000"/>
          <w:sz w:val="28"/>
          <w:szCs w:val="28"/>
        </w:rPr>
        <w:t xml:space="preserve"> </w:t>
      </w:r>
      <w:r w:rsidRPr="00346BB3">
        <w:rPr>
          <w:rFonts w:cs="TT30o00"/>
          <w:color w:val="000000"/>
          <w:sz w:val="28"/>
          <w:szCs w:val="28"/>
        </w:rPr>
        <w:t xml:space="preserve">como </w:t>
      </w:r>
      <w:r w:rsidRPr="00346BB3">
        <w:rPr>
          <w:rFonts w:cs="TT31o00"/>
          <w:color w:val="000000"/>
          <w:sz w:val="28"/>
          <w:szCs w:val="28"/>
        </w:rPr>
        <w:t>“el profeta de las lágrimas”.</w:t>
      </w:r>
    </w:p>
    <w:p w:rsidR="00346BB3" w:rsidRPr="00346BB3" w:rsidRDefault="00346BB3" w:rsidP="001A5B5B">
      <w:pPr>
        <w:autoSpaceDE w:val="0"/>
        <w:autoSpaceDN w:val="0"/>
        <w:adjustRightInd w:val="0"/>
        <w:spacing w:after="0" w:line="240" w:lineRule="auto"/>
        <w:rPr>
          <w:rFonts w:cs="TT31o00"/>
          <w:color w:val="000000"/>
          <w:sz w:val="28"/>
          <w:szCs w:val="28"/>
        </w:rPr>
      </w:pPr>
    </w:p>
    <w:p w:rsidR="001A5B5B" w:rsidRPr="00346BB3" w:rsidRDefault="001A5B5B" w:rsidP="001A5B5B">
      <w:pPr>
        <w:autoSpaceDE w:val="0"/>
        <w:autoSpaceDN w:val="0"/>
        <w:adjustRightInd w:val="0"/>
        <w:spacing w:after="0" w:line="240" w:lineRule="auto"/>
        <w:rPr>
          <w:rFonts w:cs="TT35o00"/>
          <w:color w:val="0C0C0C"/>
          <w:sz w:val="36"/>
          <w:szCs w:val="36"/>
        </w:rPr>
      </w:pPr>
      <w:r w:rsidRPr="00346BB3">
        <w:rPr>
          <w:rFonts w:cs="TT35o00"/>
          <w:color w:val="0C0C0C"/>
          <w:sz w:val="36"/>
          <w:szCs w:val="36"/>
        </w:rPr>
        <w:t>Preguntas:</w:t>
      </w:r>
    </w:p>
    <w:p w:rsidR="001A5B5B" w:rsidRPr="00346BB3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346BB3">
        <w:rPr>
          <w:rFonts w:cs="TT30o00"/>
          <w:color w:val="0C0C0C"/>
          <w:sz w:val="28"/>
          <w:szCs w:val="28"/>
        </w:rPr>
        <w:t>1ª</w:t>
      </w:r>
      <w:r w:rsidRPr="00346BB3">
        <w:rPr>
          <w:rFonts w:cs="TT30o00"/>
          <w:color w:val="000000"/>
          <w:sz w:val="28"/>
          <w:szCs w:val="28"/>
        </w:rPr>
        <w:t>-Nombra la época en que se escribió el libro de Jeremías.</w:t>
      </w:r>
    </w:p>
    <w:p w:rsidR="001A5B5B" w:rsidRPr="00346BB3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346BB3">
        <w:rPr>
          <w:rFonts w:cs="TT30o00"/>
          <w:color w:val="0C0C0C"/>
          <w:sz w:val="28"/>
          <w:szCs w:val="28"/>
        </w:rPr>
        <w:t>2ª</w:t>
      </w:r>
      <w:r w:rsidRPr="00346BB3">
        <w:rPr>
          <w:rFonts w:cs="TT30o00"/>
          <w:color w:val="000000"/>
          <w:sz w:val="28"/>
          <w:szCs w:val="28"/>
        </w:rPr>
        <w:t>-¿De quién era hijo Jeremías?</w:t>
      </w:r>
    </w:p>
    <w:p w:rsidR="001A5B5B" w:rsidRPr="00346BB3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346BB3">
        <w:rPr>
          <w:rFonts w:cs="TT30o00"/>
          <w:color w:val="0C0C0C"/>
          <w:sz w:val="28"/>
          <w:szCs w:val="28"/>
        </w:rPr>
        <w:t>3ª</w:t>
      </w:r>
      <w:r w:rsidRPr="00346BB3">
        <w:rPr>
          <w:rFonts w:cs="TT30o00"/>
          <w:color w:val="000000"/>
          <w:sz w:val="28"/>
          <w:szCs w:val="28"/>
        </w:rPr>
        <w:t>-Jeremías ejerció su ministerio bajo los reinados de</w:t>
      </w:r>
    </w:p>
    <w:p w:rsidR="001A5B5B" w:rsidRPr="00346BB3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346BB3">
        <w:rPr>
          <w:rFonts w:cs="TT30o00"/>
          <w:color w:val="0C0C0C"/>
          <w:sz w:val="28"/>
          <w:szCs w:val="28"/>
        </w:rPr>
        <w:t>4ª-</w:t>
      </w:r>
      <w:r w:rsidRPr="00346BB3">
        <w:rPr>
          <w:rFonts w:cs="TT30o00"/>
          <w:color w:val="000000"/>
          <w:sz w:val="28"/>
          <w:szCs w:val="28"/>
        </w:rPr>
        <w:t>A Jeremía se le conoce también con el sobrenombre de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30o00" w:hAnsi="TT30o00" w:cs="TT30o00"/>
          <w:color w:val="000000"/>
          <w:sz w:val="28"/>
          <w:szCs w:val="28"/>
        </w:rPr>
      </w:pPr>
      <w:r w:rsidRPr="00346BB3">
        <w:rPr>
          <w:rFonts w:cs="TT30o00"/>
          <w:color w:val="0C0C0C"/>
          <w:sz w:val="28"/>
          <w:szCs w:val="28"/>
        </w:rPr>
        <w:t>5ª</w:t>
      </w:r>
      <w:r w:rsidRPr="00346BB3">
        <w:rPr>
          <w:rFonts w:cs="TT30o00"/>
          <w:color w:val="000000"/>
          <w:sz w:val="28"/>
          <w:szCs w:val="28"/>
        </w:rPr>
        <w:t>- Define el tema de este libro.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color w:val="595959"/>
          <w:sz w:val="80"/>
          <w:szCs w:val="80"/>
        </w:rPr>
      </w:pPr>
      <w:r>
        <w:rPr>
          <w:rFonts w:ascii="TT2Do00" w:hAnsi="TT2Do00" w:cs="TT2Do00"/>
          <w:color w:val="595959"/>
          <w:sz w:val="80"/>
          <w:szCs w:val="80"/>
        </w:rPr>
        <w:lastRenderedPageBreak/>
        <w:t>Lamentaciones</w:t>
      </w:r>
    </w:p>
    <w:p w:rsidR="001A5B5B" w:rsidRPr="00B612B0" w:rsidRDefault="001A5B5B" w:rsidP="00B612B0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B612B0">
        <w:rPr>
          <w:rFonts w:cs="TT2Eo00"/>
          <w:b/>
          <w:color w:val="0C0C0C"/>
          <w:sz w:val="28"/>
          <w:szCs w:val="28"/>
        </w:rPr>
        <w:t>Autor</w:t>
      </w:r>
      <w:r w:rsidRPr="00B612B0">
        <w:rPr>
          <w:rFonts w:cs="TT2Fo00"/>
          <w:color w:val="0C0C0C"/>
          <w:sz w:val="28"/>
          <w:szCs w:val="28"/>
        </w:rPr>
        <w:t xml:space="preserve">: </w:t>
      </w:r>
      <w:r w:rsidRPr="00B612B0">
        <w:rPr>
          <w:rFonts w:cs="TT30o00"/>
          <w:color w:val="000000"/>
          <w:sz w:val="28"/>
          <w:szCs w:val="28"/>
        </w:rPr>
        <w:t>Jeremías.</w:t>
      </w:r>
    </w:p>
    <w:p w:rsidR="001A5B5B" w:rsidRPr="00B612B0" w:rsidRDefault="001A5B5B" w:rsidP="00B612B0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B612B0">
        <w:rPr>
          <w:rFonts w:cs="TT2Eo00"/>
          <w:b/>
          <w:color w:val="0C0C0C"/>
          <w:sz w:val="28"/>
          <w:szCs w:val="28"/>
        </w:rPr>
        <w:t>Época</w:t>
      </w:r>
      <w:r w:rsidRPr="00B612B0">
        <w:rPr>
          <w:rFonts w:cs="TT2Fo00"/>
          <w:color w:val="0C0C0C"/>
          <w:sz w:val="28"/>
          <w:szCs w:val="28"/>
        </w:rPr>
        <w:t xml:space="preserve">: </w:t>
      </w:r>
      <w:r w:rsidRPr="00B612B0">
        <w:rPr>
          <w:rFonts w:cs="TT30o00"/>
          <w:color w:val="000000"/>
          <w:sz w:val="28"/>
          <w:szCs w:val="28"/>
        </w:rPr>
        <w:t>La misma que vimos en el libro de Jeremías.</w:t>
      </w:r>
    </w:p>
    <w:p w:rsidR="001A5B5B" w:rsidRDefault="001A5B5B" w:rsidP="00B612B0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B612B0">
        <w:rPr>
          <w:rFonts w:cs="TT2Eo00"/>
          <w:b/>
          <w:color w:val="0C0C0C"/>
          <w:sz w:val="28"/>
          <w:szCs w:val="28"/>
        </w:rPr>
        <w:t>Tema</w:t>
      </w:r>
      <w:r w:rsidRPr="00B612B0">
        <w:rPr>
          <w:rFonts w:cs="TT2Fo00"/>
          <w:color w:val="0C0C0C"/>
          <w:sz w:val="28"/>
          <w:szCs w:val="28"/>
        </w:rPr>
        <w:t xml:space="preserve">: </w:t>
      </w:r>
      <w:r w:rsidRPr="00B612B0">
        <w:rPr>
          <w:rFonts w:cs="TT30o00"/>
          <w:color w:val="000000"/>
          <w:sz w:val="28"/>
          <w:szCs w:val="28"/>
        </w:rPr>
        <w:t>El libro de Lamentaciones es un apéndice a la profecía de Jeremías, respirando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la aguda y dolorosa tristeza del profeta por las miserias y desolaciones de Jerusalén,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que fueron el resultado de su destrucción. El pesar y las lamentaciones expresadas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en la profecía de Jeremías encuentran aquí su culminación. El río de lágrimas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que corrió allí, llega a ser un enorme torrente en este libro. El objetivo principal de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éste fue enseñar a los judíos a reconocer la mano castigadora de Dios en sus calamidades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y a volverse a Él con sincero arrepentimiento. La endecha triste de Jeremías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fue asimilada por la nación judía ya que cantan este libro todos los viernes en un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lugar de lamento de Jerusalén, y lo leen en la sinagoga en el ayuno del día 9 de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agosto, el día apartado para lamentar las cinco grandes calamidades que han venido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sobre la nación.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Resumiremos el tema de Lamentaciones de la siguiente manera: Las desolaciones de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Jerusalén como el resultado de sus pecados, y el castigo de un Dios fiel y misericordioso</w:t>
      </w:r>
      <w:r w:rsidR="00B612B0">
        <w:rPr>
          <w:rFonts w:cs="TT30o00"/>
          <w:color w:val="000000"/>
          <w:sz w:val="28"/>
          <w:szCs w:val="28"/>
        </w:rPr>
        <w:t xml:space="preserve"> </w:t>
      </w:r>
      <w:r w:rsidRPr="00B612B0">
        <w:rPr>
          <w:rFonts w:cs="TT30o00"/>
          <w:color w:val="000000"/>
          <w:sz w:val="28"/>
          <w:szCs w:val="28"/>
        </w:rPr>
        <w:t>para conducirles al arrepentimiento.</w:t>
      </w:r>
    </w:p>
    <w:p w:rsidR="00B612B0" w:rsidRPr="00B612B0" w:rsidRDefault="00B612B0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</w:p>
    <w:p w:rsidR="001A5B5B" w:rsidRPr="00B612B0" w:rsidRDefault="001A5B5B" w:rsidP="001A5B5B">
      <w:pPr>
        <w:autoSpaceDE w:val="0"/>
        <w:autoSpaceDN w:val="0"/>
        <w:adjustRightInd w:val="0"/>
        <w:spacing w:after="0" w:line="240" w:lineRule="auto"/>
        <w:rPr>
          <w:rFonts w:cs="TT35o00"/>
          <w:color w:val="0C0C0C"/>
          <w:sz w:val="36"/>
          <w:szCs w:val="36"/>
        </w:rPr>
      </w:pPr>
      <w:r w:rsidRPr="00B612B0">
        <w:rPr>
          <w:rFonts w:cs="TT35o00"/>
          <w:color w:val="0C0C0C"/>
          <w:sz w:val="36"/>
          <w:szCs w:val="36"/>
        </w:rPr>
        <w:t>Preguntas:</w:t>
      </w:r>
    </w:p>
    <w:p w:rsidR="001A5B5B" w:rsidRPr="00B612B0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612B0">
        <w:rPr>
          <w:rFonts w:cs="TT30o00"/>
          <w:color w:val="0C0C0C"/>
          <w:sz w:val="28"/>
          <w:szCs w:val="28"/>
        </w:rPr>
        <w:t>1ª</w:t>
      </w:r>
      <w:r w:rsidRPr="00B612B0">
        <w:rPr>
          <w:rFonts w:cs="TT30o00"/>
          <w:color w:val="000000"/>
          <w:sz w:val="28"/>
          <w:szCs w:val="28"/>
        </w:rPr>
        <w:t>-Escribe el nombre del autor de este libro.</w:t>
      </w:r>
    </w:p>
    <w:p w:rsidR="001A5B5B" w:rsidRPr="00B612B0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612B0">
        <w:rPr>
          <w:rFonts w:cs="TT30o00"/>
          <w:color w:val="0C0C0C"/>
          <w:sz w:val="28"/>
          <w:szCs w:val="28"/>
        </w:rPr>
        <w:t>2ª</w:t>
      </w:r>
      <w:r w:rsidRPr="00B612B0">
        <w:rPr>
          <w:rFonts w:cs="TT30o00"/>
          <w:color w:val="000000"/>
          <w:sz w:val="28"/>
          <w:szCs w:val="28"/>
        </w:rPr>
        <w:t>-¿Por qué causa crees que fue destruida Jerusalén?</w:t>
      </w:r>
    </w:p>
    <w:p w:rsidR="001A5B5B" w:rsidRPr="00B612B0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612B0">
        <w:rPr>
          <w:rFonts w:cs="TT30o00"/>
          <w:color w:val="0C0C0C"/>
          <w:sz w:val="28"/>
          <w:szCs w:val="28"/>
        </w:rPr>
        <w:t>3ª</w:t>
      </w:r>
      <w:r w:rsidRPr="00B612B0">
        <w:rPr>
          <w:rFonts w:cs="TT30o00"/>
          <w:color w:val="000000"/>
          <w:sz w:val="28"/>
          <w:szCs w:val="28"/>
        </w:rPr>
        <w:t>-¿En qué época fue escrito este libro?</w:t>
      </w:r>
    </w:p>
    <w:p w:rsidR="001A5B5B" w:rsidRPr="00B612B0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612B0">
        <w:rPr>
          <w:rFonts w:cs="TT30o00"/>
          <w:color w:val="0C0C0C"/>
          <w:sz w:val="28"/>
          <w:szCs w:val="28"/>
        </w:rPr>
        <w:t>4ª</w:t>
      </w:r>
      <w:r w:rsidRPr="00B612B0">
        <w:rPr>
          <w:rFonts w:cs="TT30o00"/>
          <w:color w:val="000000"/>
          <w:sz w:val="28"/>
          <w:szCs w:val="28"/>
        </w:rPr>
        <w:t>-¿Cuál crees que fue el motivo principal por el que Jeremías escribió este libro?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612B0">
        <w:rPr>
          <w:rFonts w:cs="TT30o00"/>
          <w:color w:val="0C0C0C"/>
          <w:sz w:val="28"/>
          <w:szCs w:val="28"/>
        </w:rPr>
        <w:t>5ª</w:t>
      </w:r>
      <w:r w:rsidRPr="00B612B0">
        <w:rPr>
          <w:rFonts w:cs="TT30o00"/>
          <w:color w:val="000000"/>
          <w:sz w:val="28"/>
          <w:szCs w:val="28"/>
        </w:rPr>
        <w:t>-La disciplina de Dios con su pueblo ¿qué fue lo que obró en él?</w:t>
      </w:r>
    </w:p>
    <w:p w:rsidR="00B612B0" w:rsidRPr="00B612B0" w:rsidRDefault="00B612B0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color w:val="595959"/>
          <w:sz w:val="80"/>
          <w:szCs w:val="80"/>
        </w:rPr>
      </w:pPr>
      <w:r>
        <w:rPr>
          <w:rFonts w:ascii="TT2Do00" w:hAnsi="TT2Do00" w:cs="TT2Do00"/>
          <w:color w:val="595959"/>
          <w:sz w:val="80"/>
          <w:szCs w:val="80"/>
        </w:rPr>
        <w:t>Ezequiel</w:t>
      </w:r>
    </w:p>
    <w:p w:rsidR="001A5B5B" w:rsidRPr="000D2B2F" w:rsidRDefault="001A5B5B" w:rsidP="000D2B2F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0D2B2F">
        <w:rPr>
          <w:rFonts w:cs="TT2Eo00"/>
          <w:b/>
          <w:color w:val="0C0C0C"/>
          <w:sz w:val="28"/>
          <w:szCs w:val="28"/>
        </w:rPr>
        <w:t>Autor</w:t>
      </w:r>
      <w:r w:rsidRPr="000D2B2F">
        <w:rPr>
          <w:rFonts w:cs="TT2Fo00"/>
          <w:color w:val="0C0C0C"/>
          <w:sz w:val="28"/>
          <w:szCs w:val="28"/>
        </w:rPr>
        <w:t xml:space="preserve">: </w:t>
      </w:r>
      <w:r w:rsidRPr="000D2B2F">
        <w:rPr>
          <w:rFonts w:cs="TT30o00"/>
          <w:color w:val="000000"/>
          <w:sz w:val="28"/>
          <w:szCs w:val="28"/>
        </w:rPr>
        <w:t>Se cree que Samuel escribió el libro hasta el capítulo 24. Debido a que en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 xml:space="preserve">1ª de Crónicas 29:29 se nombra a Natán y </w:t>
      </w:r>
      <w:proofErr w:type="spellStart"/>
      <w:r w:rsidRPr="000D2B2F">
        <w:rPr>
          <w:rFonts w:cs="TT30o00"/>
          <w:color w:val="000000"/>
          <w:sz w:val="28"/>
          <w:szCs w:val="28"/>
        </w:rPr>
        <w:t>Gad</w:t>
      </w:r>
      <w:proofErr w:type="spellEnd"/>
      <w:r w:rsidRPr="000D2B2F">
        <w:rPr>
          <w:rFonts w:cs="TT30o00"/>
          <w:color w:val="000000"/>
          <w:sz w:val="28"/>
          <w:szCs w:val="28"/>
        </w:rPr>
        <w:t xml:space="preserve"> como que habían vivido algunos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sucesos en la vida de David, se considera que fueron los autores de los capítulos restantes.</w:t>
      </w:r>
    </w:p>
    <w:p w:rsidR="001A5B5B" w:rsidRPr="000D2B2F" w:rsidRDefault="001A5B5B" w:rsidP="000D2B2F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0D2B2F">
        <w:rPr>
          <w:rFonts w:cs="TT2Eo00"/>
          <w:b/>
          <w:color w:val="0C0C0C"/>
          <w:sz w:val="28"/>
          <w:szCs w:val="28"/>
        </w:rPr>
        <w:t>Época</w:t>
      </w:r>
      <w:r w:rsidRPr="000D2B2F">
        <w:rPr>
          <w:rFonts w:cs="TT2Fo00"/>
          <w:color w:val="0C0C0C"/>
          <w:sz w:val="28"/>
          <w:szCs w:val="28"/>
        </w:rPr>
        <w:t xml:space="preserve">: </w:t>
      </w:r>
      <w:r w:rsidRPr="000D2B2F">
        <w:rPr>
          <w:rFonts w:cs="TT30o00"/>
          <w:color w:val="000000"/>
          <w:sz w:val="28"/>
          <w:szCs w:val="28"/>
        </w:rPr>
        <w:t>Desde el nacimiento de Samuel hasta la muerte de Saúl, abarcando un período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de ciento quince años, aproximadamente desde 1171 hasta 1056 a.C.</w:t>
      </w:r>
    </w:p>
    <w:p w:rsidR="001A5B5B" w:rsidRDefault="001A5B5B" w:rsidP="000D2B2F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0D2B2F">
        <w:rPr>
          <w:rFonts w:cs="TT2Eo00"/>
          <w:b/>
          <w:color w:val="0C0C0C"/>
          <w:sz w:val="28"/>
          <w:szCs w:val="28"/>
        </w:rPr>
        <w:t>Tema</w:t>
      </w:r>
      <w:r w:rsidRPr="000D2B2F">
        <w:rPr>
          <w:rFonts w:cs="TT2Fo00"/>
          <w:color w:val="0C0C0C"/>
          <w:sz w:val="28"/>
          <w:szCs w:val="28"/>
        </w:rPr>
        <w:t xml:space="preserve">: </w:t>
      </w:r>
      <w:r w:rsidRPr="000D2B2F">
        <w:rPr>
          <w:rFonts w:cs="TT30o00"/>
          <w:color w:val="000000"/>
          <w:sz w:val="28"/>
          <w:szCs w:val="28"/>
        </w:rPr>
        <w:t>1ª de Samuel es un libro de transición. Relata cómo el gobierno de los jueces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fue sustituido por el de los reyes y cómo el gobierno de Dios, como un Rey invisible,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fue sustituido por el de un rey visible, haciéndoles igual a las demás naciones. Este es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un libro, tanto de historia como de biografías. El contenido puede agruparse en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 xml:space="preserve">torno a tres </w:t>
      </w:r>
      <w:r w:rsidR="000D2B2F">
        <w:rPr>
          <w:rFonts w:cs="TT30o00"/>
          <w:color w:val="000000"/>
          <w:sz w:val="28"/>
          <w:szCs w:val="28"/>
        </w:rPr>
        <w:t>p</w:t>
      </w:r>
      <w:r w:rsidRPr="000D2B2F">
        <w:rPr>
          <w:rFonts w:cs="TT30o00"/>
          <w:color w:val="000000"/>
          <w:sz w:val="28"/>
          <w:szCs w:val="28"/>
        </w:rPr>
        <w:t>ersonajes: Samuel, un israelita de corazón humilde y consagrado, sirviendo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fielmente a Dios. Saúl, un rey egoísta, celoso, obstinado, inconstante y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desobediente a Dios. David, “un hombre según el corazón de Dios”, el dulce cantor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de Israel. Hombre de oración y alabanza, probado, disciplinado, perseguido y finalmente</w:t>
      </w:r>
      <w:r w:rsidR="000D2B2F">
        <w:rPr>
          <w:rFonts w:cs="TT30o00"/>
          <w:color w:val="000000"/>
          <w:sz w:val="28"/>
          <w:szCs w:val="28"/>
        </w:rPr>
        <w:t xml:space="preserve"> </w:t>
      </w:r>
      <w:r w:rsidRPr="000D2B2F">
        <w:rPr>
          <w:rFonts w:cs="TT30o00"/>
          <w:color w:val="000000"/>
          <w:sz w:val="28"/>
          <w:szCs w:val="28"/>
        </w:rPr>
        <w:t>coronado como rey de Israel.</w:t>
      </w:r>
    </w:p>
    <w:p w:rsidR="000D2B2F" w:rsidRPr="000D2B2F" w:rsidRDefault="000D2B2F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</w:p>
    <w:p w:rsidR="001A5B5B" w:rsidRPr="000D2B2F" w:rsidRDefault="001A5B5B" w:rsidP="001A5B5B">
      <w:pPr>
        <w:autoSpaceDE w:val="0"/>
        <w:autoSpaceDN w:val="0"/>
        <w:adjustRightInd w:val="0"/>
        <w:spacing w:after="0" w:line="240" w:lineRule="auto"/>
        <w:rPr>
          <w:rFonts w:cs="TT35o00"/>
          <w:color w:val="0C0C0C"/>
          <w:sz w:val="36"/>
          <w:szCs w:val="36"/>
        </w:rPr>
      </w:pPr>
      <w:r w:rsidRPr="000D2B2F">
        <w:rPr>
          <w:rFonts w:cs="TT35o00"/>
          <w:color w:val="0C0C0C"/>
          <w:sz w:val="36"/>
          <w:szCs w:val="36"/>
        </w:rPr>
        <w:t>Preguntas:</w:t>
      </w:r>
    </w:p>
    <w:p w:rsidR="001A5B5B" w:rsidRPr="000D2B2F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0D2B2F">
        <w:rPr>
          <w:rFonts w:cs="TT30o00"/>
          <w:color w:val="0C0C0C"/>
          <w:sz w:val="28"/>
          <w:szCs w:val="28"/>
        </w:rPr>
        <w:t>1ª-</w:t>
      </w:r>
      <w:r w:rsidRPr="000D2B2F">
        <w:rPr>
          <w:rFonts w:cs="TT30o00"/>
          <w:color w:val="000000"/>
          <w:sz w:val="28"/>
          <w:szCs w:val="28"/>
        </w:rPr>
        <w:t>¿Quién es el autor de este libro?</w:t>
      </w:r>
    </w:p>
    <w:p w:rsidR="001A5B5B" w:rsidRPr="000D2B2F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0D2B2F">
        <w:rPr>
          <w:rFonts w:cs="TT30o00"/>
          <w:color w:val="0C0C0C"/>
          <w:sz w:val="28"/>
          <w:szCs w:val="28"/>
        </w:rPr>
        <w:t>2ª-</w:t>
      </w:r>
      <w:r w:rsidRPr="000D2B2F">
        <w:rPr>
          <w:rFonts w:cs="TT30o00"/>
          <w:color w:val="000000"/>
          <w:sz w:val="28"/>
          <w:szCs w:val="28"/>
        </w:rPr>
        <w:t>Ezequiel era profeta y</w:t>
      </w:r>
    </w:p>
    <w:p w:rsidR="001A5B5B" w:rsidRPr="000D2B2F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0D2B2F">
        <w:rPr>
          <w:rFonts w:cs="TT30o00"/>
          <w:color w:val="0C0C0C"/>
          <w:sz w:val="28"/>
          <w:szCs w:val="28"/>
        </w:rPr>
        <w:lastRenderedPageBreak/>
        <w:t>3ª-</w:t>
      </w:r>
      <w:r w:rsidRPr="000D2B2F">
        <w:rPr>
          <w:rFonts w:cs="TT30o00"/>
          <w:color w:val="000000"/>
          <w:sz w:val="28"/>
          <w:szCs w:val="28"/>
        </w:rPr>
        <w:t>Fue llevado cautivo a junto con el rey</w:t>
      </w:r>
    </w:p>
    <w:p w:rsidR="001A5B5B" w:rsidRPr="000D2B2F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0D2B2F">
        <w:rPr>
          <w:rFonts w:cs="TT30o00"/>
          <w:color w:val="0C0C0C"/>
          <w:sz w:val="28"/>
          <w:szCs w:val="28"/>
        </w:rPr>
        <w:t>4ª-</w:t>
      </w:r>
      <w:r w:rsidRPr="000D2B2F">
        <w:rPr>
          <w:rFonts w:cs="TT30o00"/>
          <w:color w:val="000000"/>
          <w:sz w:val="28"/>
          <w:szCs w:val="28"/>
        </w:rPr>
        <w:t>Escribe la época en que se escribió este libro.</w:t>
      </w:r>
    </w:p>
    <w:p w:rsidR="001A5B5B" w:rsidRPr="000D2B2F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0D2B2F">
        <w:rPr>
          <w:rFonts w:cs="TT30o00"/>
          <w:color w:val="0C0C0C"/>
          <w:sz w:val="28"/>
          <w:szCs w:val="28"/>
        </w:rPr>
        <w:t>5ª-</w:t>
      </w:r>
      <w:r w:rsidRPr="000D2B2F">
        <w:rPr>
          <w:rFonts w:cs="TT30o00"/>
          <w:color w:val="000000"/>
          <w:sz w:val="28"/>
          <w:szCs w:val="28"/>
        </w:rPr>
        <w:t>¿Cómo resumirías el tema de Ezequiel?</w:t>
      </w: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Ao00" w:hAnsi="TT2Ao00" w:cs="TT2Ao00"/>
          <w:color w:val="000000"/>
        </w:rPr>
      </w:pPr>
    </w:p>
    <w:p w:rsidR="001A5B5B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color w:val="595959"/>
          <w:sz w:val="80"/>
          <w:szCs w:val="80"/>
        </w:rPr>
      </w:pPr>
      <w:r>
        <w:rPr>
          <w:rFonts w:ascii="TT2Do00" w:hAnsi="TT2Do00" w:cs="TT2Do00"/>
          <w:color w:val="595959"/>
          <w:sz w:val="80"/>
          <w:szCs w:val="80"/>
        </w:rPr>
        <w:t>Daniel</w:t>
      </w:r>
    </w:p>
    <w:p w:rsidR="001A5B5B" w:rsidRPr="00BC2485" w:rsidRDefault="001A5B5B" w:rsidP="00BC2485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BC2485">
        <w:rPr>
          <w:rFonts w:cs="TT2Eo00"/>
          <w:b/>
          <w:color w:val="0C0C0C"/>
          <w:sz w:val="28"/>
          <w:szCs w:val="28"/>
        </w:rPr>
        <w:t>Autor</w:t>
      </w:r>
      <w:r w:rsidRPr="00BC2485">
        <w:rPr>
          <w:rFonts w:cs="TT2Fo00"/>
          <w:color w:val="0C0C0C"/>
          <w:sz w:val="28"/>
          <w:szCs w:val="28"/>
        </w:rPr>
        <w:t xml:space="preserve">: </w:t>
      </w:r>
      <w:r w:rsidRPr="00BC2485">
        <w:rPr>
          <w:rFonts w:cs="TT30o00"/>
          <w:color w:val="000000"/>
          <w:sz w:val="28"/>
          <w:szCs w:val="28"/>
        </w:rPr>
        <w:t>Daniel. Pertenecía a la tribu de Judá, probablemente miembro de la familia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real (1:3-6). Cuando aún era muy joven fue llevado cautivo a Babilonia, en el año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 xml:space="preserve">tercero del rey </w:t>
      </w:r>
      <w:proofErr w:type="spellStart"/>
      <w:r w:rsidRPr="00BC2485">
        <w:rPr>
          <w:rFonts w:cs="TT30o00"/>
          <w:color w:val="000000"/>
          <w:sz w:val="28"/>
          <w:szCs w:val="28"/>
        </w:rPr>
        <w:t>Joacím</w:t>
      </w:r>
      <w:proofErr w:type="spellEnd"/>
      <w:r w:rsidRPr="00BC2485">
        <w:rPr>
          <w:rFonts w:cs="TT30o00"/>
          <w:color w:val="000000"/>
          <w:sz w:val="28"/>
          <w:szCs w:val="28"/>
        </w:rPr>
        <w:t xml:space="preserve"> (2 Crónicas 36:4-7) y ocho años antes que Ezequiel. Junto con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otros tres jóvenes fue colocado en la corte de Nabucodonosor a fin de que obtuvieran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una preparación especial en la educación de los caldeos. Allí alcanzó uno de los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puestos más elevados del reino; una posición que retuvo durante el gobierno persa,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que siguió al babilónico. Profetizó durante todo el cautiverio siendo su última profecía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dada durante el reinado de Ciro, dos años antes del regreso de Israel a Palestina.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Por causa de su vida intachable en medio de la corrupción de la corte, es uno de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aquellos mencionados por Ezequiel como ejemplos de piedad. El mismo profeta Ezequiel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da testimonio de la sabiduría de Daniel (Ez 28:3).</w:t>
      </w:r>
    </w:p>
    <w:p w:rsidR="001A5B5B" w:rsidRPr="00BC2485" w:rsidRDefault="001A5B5B" w:rsidP="00BC2485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bookmarkStart w:id="0" w:name="_GoBack"/>
      <w:r w:rsidRPr="00BC2485">
        <w:rPr>
          <w:rFonts w:cs="TT2Eo00"/>
          <w:b/>
          <w:color w:val="0C0C0C"/>
          <w:sz w:val="28"/>
          <w:szCs w:val="28"/>
        </w:rPr>
        <w:t>Época</w:t>
      </w:r>
      <w:bookmarkEnd w:id="0"/>
      <w:r w:rsidRPr="00BC2485">
        <w:rPr>
          <w:rFonts w:cs="TT2Fo00"/>
          <w:color w:val="0C0C0C"/>
          <w:sz w:val="28"/>
          <w:szCs w:val="28"/>
        </w:rPr>
        <w:t xml:space="preserve">: </w:t>
      </w:r>
      <w:r w:rsidRPr="00BC2485">
        <w:rPr>
          <w:rFonts w:cs="TT30o00"/>
          <w:color w:val="000000"/>
          <w:sz w:val="28"/>
          <w:szCs w:val="28"/>
        </w:rPr>
        <w:t>Desde Nabucodonosor a Ciro, abarcando un período de 73 años, desde 607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hasta 534 a. C.</w:t>
      </w:r>
    </w:p>
    <w:p w:rsidR="001A5B5B" w:rsidRDefault="001A5B5B" w:rsidP="00BC2485">
      <w:pPr>
        <w:autoSpaceDE w:val="0"/>
        <w:autoSpaceDN w:val="0"/>
        <w:adjustRightInd w:val="0"/>
        <w:spacing w:after="0" w:line="240" w:lineRule="auto"/>
        <w:jc w:val="both"/>
        <w:rPr>
          <w:rFonts w:cs="TT30o00"/>
          <w:color w:val="000000"/>
          <w:sz w:val="28"/>
          <w:szCs w:val="28"/>
        </w:rPr>
      </w:pPr>
      <w:r w:rsidRPr="00BC2485">
        <w:rPr>
          <w:rFonts w:cs="TT2Eo00"/>
          <w:b/>
          <w:color w:val="0C0C0C"/>
          <w:sz w:val="28"/>
          <w:szCs w:val="28"/>
        </w:rPr>
        <w:t>Tema</w:t>
      </w:r>
      <w:r w:rsidRPr="00BC2485">
        <w:rPr>
          <w:rFonts w:cs="TT2Fo00"/>
          <w:color w:val="0C0C0C"/>
          <w:sz w:val="28"/>
          <w:szCs w:val="28"/>
        </w:rPr>
        <w:t xml:space="preserve">: </w:t>
      </w:r>
      <w:r w:rsidRPr="00BC2485">
        <w:rPr>
          <w:rFonts w:cs="TT30o00"/>
          <w:color w:val="000000"/>
          <w:sz w:val="28"/>
          <w:szCs w:val="28"/>
        </w:rPr>
        <w:t>El libro de Daniel es, en su mayor parte, una historia profética del poder de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los gentiles desde el reinado de Nabucodonosor hasta la segunda venida de Cristo.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Los profetas en general enfatizan el poder y la soberanía de Dios con relación a Israel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y muestran al Señor conduciendo los destinos de su pueblo escogido a través de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los siglos hasta la restauración final. Por otra parte, Daniel hace un énfasis especial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en la soberanía de Dios en relación a las naciones y muestra a Éste como quien tiene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el poder y control sobre ellas hasta el momento de la destrucción de éstas con la venida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de Cristo. La visión de Daniel es la de un Dios y Señor que rige todo. Omnisciente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y omnipotente. Tiene la visión de reyes y reinos que surgen y pasan. De imperios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>que se levantan y caen; mientras que Dios en su trono en los cielos rige y gobierna</w:t>
      </w:r>
      <w:r w:rsidR="00BC2485">
        <w:rPr>
          <w:rFonts w:cs="TT30o00"/>
          <w:color w:val="000000"/>
          <w:sz w:val="28"/>
          <w:szCs w:val="28"/>
        </w:rPr>
        <w:t xml:space="preserve"> </w:t>
      </w:r>
      <w:r w:rsidRPr="00BC2485">
        <w:rPr>
          <w:rFonts w:cs="TT30o00"/>
          <w:color w:val="000000"/>
          <w:sz w:val="28"/>
          <w:szCs w:val="28"/>
        </w:rPr>
        <w:t xml:space="preserve">todos sus movimientos mostrando su maravillosa </w:t>
      </w:r>
      <w:r w:rsidR="00BC2485">
        <w:rPr>
          <w:rFonts w:cs="TT30o00"/>
          <w:color w:val="000000"/>
          <w:sz w:val="28"/>
          <w:szCs w:val="28"/>
        </w:rPr>
        <w:t>s</w:t>
      </w:r>
      <w:r w:rsidRPr="00BC2485">
        <w:rPr>
          <w:rFonts w:cs="TT30o00"/>
          <w:color w:val="000000"/>
          <w:sz w:val="28"/>
          <w:szCs w:val="28"/>
        </w:rPr>
        <w:t>oberanía.</w:t>
      </w:r>
    </w:p>
    <w:p w:rsidR="00BC2485" w:rsidRPr="00BC2485" w:rsidRDefault="00BC2485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</w:p>
    <w:p w:rsidR="001A5B5B" w:rsidRPr="00BC2485" w:rsidRDefault="001A5B5B" w:rsidP="001A5B5B">
      <w:pPr>
        <w:autoSpaceDE w:val="0"/>
        <w:autoSpaceDN w:val="0"/>
        <w:adjustRightInd w:val="0"/>
        <w:spacing w:after="0" w:line="240" w:lineRule="auto"/>
        <w:rPr>
          <w:rFonts w:cs="TT35o00"/>
          <w:color w:val="0C0C0C"/>
          <w:sz w:val="36"/>
          <w:szCs w:val="36"/>
        </w:rPr>
      </w:pPr>
      <w:r w:rsidRPr="00BC2485">
        <w:rPr>
          <w:rFonts w:cs="TT35o00"/>
          <w:color w:val="0C0C0C"/>
          <w:sz w:val="36"/>
          <w:szCs w:val="36"/>
        </w:rPr>
        <w:t>Preguntas:</w:t>
      </w:r>
    </w:p>
    <w:p w:rsidR="001A5B5B" w:rsidRPr="00BC2485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C2485">
        <w:rPr>
          <w:rFonts w:cs="TT30o00"/>
          <w:color w:val="0C0C0C"/>
          <w:sz w:val="28"/>
          <w:szCs w:val="28"/>
        </w:rPr>
        <w:t>1ª-</w:t>
      </w:r>
      <w:r w:rsidRPr="00BC2485">
        <w:rPr>
          <w:rFonts w:cs="TT30o00"/>
          <w:color w:val="000000"/>
          <w:sz w:val="28"/>
          <w:szCs w:val="28"/>
        </w:rPr>
        <w:t>¿Cuándo fue llevado cautivo Daniel a Babilonia?</w:t>
      </w:r>
    </w:p>
    <w:p w:rsidR="001A5B5B" w:rsidRPr="00BC2485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C2485">
        <w:rPr>
          <w:rFonts w:cs="TT30o00"/>
          <w:color w:val="0C0C0C"/>
          <w:sz w:val="28"/>
          <w:szCs w:val="28"/>
        </w:rPr>
        <w:t>2ª-</w:t>
      </w:r>
      <w:r w:rsidRPr="00BC2485">
        <w:rPr>
          <w:rFonts w:cs="TT30o00"/>
          <w:color w:val="000000"/>
          <w:sz w:val="28"/>
          <w:szCs w:val="28"/>
        </w:rPr>
        <w:t>Escribe el nombre de la tribu a la que pertenecía Daniel.</w:t>
      </w:r>
    </w:p>
    <w:p w:rsidR="001A5B5B" w:rsidRPr="00BC2485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C2485">
        <w:rPr>
          <w:rFonts w:cs="TT30o00"/>
          <w:color w:val="0C0C0C"/>
          <w:sz w:val="28"/>
          <w:szCs w:val="28"/>
        </w:rPr>
        <w:t>3ª-</w:t>
      </w:r>
      <w:r w:rsidRPr="00BC2485">
        <w:rPr>
          <w:rFonts w:cs="TT30o00"/>
          <w:color w:val="000000"/>
          <w:sz w:val="28"/>
          <w:szCs w:val="28"/>
        </w:rPr>
        <w:t>Época en que se escribió este libro.</w:t>
      </w:r>
    </w:p>
    <w:p w:rsidR="001A5B5B" w:rsidRPr="00BC2485" w:rsidRDefault="001A5B5B" w:rsidP="001A5B5B">
      <w:pPr>
        <w:autoSpaceDE w:val="0"/>
        <w:autoSpaceDN w:val="0"/>
        <w:adjustRightInd w:val="0"/>
        <w:spacing w:after="0" w:line="240" w:lineRule="auto"/>
        <w:rPr>
          <w:rFonts w:cs="TT30o00"/>
          <w:color w:val="000000"/>
          <w:sz w:val="28"/>
          <w:szCs w:val="28"/>
        </w:rPr>
      </w:pPr>
      <w:r w:rsidRPr="00BC2485">
        <w:rPr>
          <w:rFonts w:cs="TT30o00"/>
          <w:color w:val="0C0C0C"/>
          <w:sz w:val="28"/>
          <w:szCs w:val="28"/>
        </w:rPr>
        <w:t>4ª-</w:t>
      </w:r>
      <w:r w:rsidRPr="00BC2485">
        <w:rPr>
          <w:rFonts w:cs="TT30o00"/>
          <w:color w:val="000000"/>
          <w:sz w:val="28"/>
          <w:szCs w:val="28"/>
        </w:rPr>
        <w:t>Hay un profeta que da testimonio de la sabiduría de Daniel.</w:t>
      </w:r>
    </w:p>
    <w:p w:rsidR="003F6430" w:rsidRDefault="001A5B5B" w:rsidP="001A5B5B">
      <w:pPr>
        <w:autoSpaceDE w:val="0"/>
        <w:autoSpaceDN w:val="0"/>
        <w:adjustRightInd w:val="0"/>
        <w:spacing w:after="0" w:line="240" w:lineRule="auto"/>
        <w:rPr>
          <w:rFonts w:ascii="TT53o00" w:hAnsi="TT53o00" w:cs="TT53o00"/>
          <w:color w:val="000000"/>
          <w:sz w:val="28"/>
          <w:szCs w:val="28"/>
        </w:rPr>
      </w:pPr>
      <w:r w:rsidRPr="00BC2485">
        <w:rPr>
          <w:rFonts w:cs="TT30o00"/>
          <w:color w:val="0C0C0C"/>
          <w:sz w:val="28"/>
          <w:szCs w:val="28"/>
        </w:rPr>
        <w:t>5ª-</w:t>
      </w:r>
      <w:r w:rsidRPr="00BC2485">
        <w:rPr>
          <w:rFonts w:cs="TT30o00"/>
          <w:color w:val="000000"/>
          <w:sz w:val="28"/>
          <w:szCs w:val="28"/>
        </w:rPr>
        <w:t>Habla brevemente del tema principal del libro.</w:t>
      </w:r>
    </w:p>
    <w:p w:rsidR="00A65A12" w:rsidRPr="003F6430" w:rsidRDefault="00A65A12" w:rsidP="008431A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83o00" w:hAnsi="TT83o00" w:cs="TT83o00"/>
          <w:color w:val="0C0C0C"/>
          <w:sz w:val="36"/>
          <w:szCs w:val="36"/>
          <w:u w:val="single"/>
        </w:rPr>
      </w:pPr>
      <w:r w:rsidRPr="003F6430">
        <w:rPr>
          <w:rFonts w:ascii="TT83o00" w:hAnsi="TT83o00" w:cs="TT83o00"/>
          <w:color w:val="0C0C0C"/>
          <w:sz w:val="36"/>
          <w:szCs w:val="36"/>
          <w:u w:val="single"/>
        </w:rPr>
        <w:t>Aplicación</w:t>
      </w:r>
    </w:p>
    <w:p w:rsidR="00080F25" w:rsidRPr="001A5B5B" w:rsidRDefault="001A5B5B" w:rsidP="001A5B5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A5B5B">
        <w:rPr>
          <w:rFonts w:cs="TT3Ao00"/>
          <w:sz w:val="32"/>
          <w:szCs w:val="32"/>
        </w:rPr>
        <w:t>De todos los libros históricos ¿cuál te ha gustado más? Escribe los motivos</w:t>
      </w:r>
      <w:r w:rsidRPr="001A5B5B">
        <w:rPr>
          <w:rFonts w:cs="TT3Ao00"/>
          <w:sz w:val="32"/>
          <w:szCs w:val="32"/>
        </w:rPr>
        <w:t xml:space="preserve"> </w:t>
      </w:r>
      <w:r w:rsidRPr="001A5B5B">
        <w:rPr>
          <w:rFonts w:cs="TT3Ao00"/>
          <w:sz w:val="32"/>
          <w:szCs w:val="32"/>
        </w:rPr>
        <w:t>por lo que ha sido así.</w:t>
      </w:r>
    </w:p>
    <w:sectPr w:rsidR="00080F25" w:rsidRPr="001A5B5B" w:rsidSect="00DD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7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B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C"/>
    <w:rsid w:val="00080F25"/>
    <w:rsid w:val="000D2B2F"/>
    <w:rsid w:val="001A5B5B"/>
    <w:rsid w:val="002E148F"/>
    <w:rsid w:val="00346BB3"/>
    <w:rsid w:val="003936B7"/>
    <w:rsid w:val="003F6430"/>
    <w:rsid w:val="004138A0"/>
    <w:rsid w:val="006436C0"/>
    <w:rsid w:val="007300F4"/>
    <w:rsid w:val="00796BB2"/>
    <w:rsid w:val="008431AC"/>
    <w:rsid w:val="008A15A9"/>
    <w:rsid w:val="00931BDE"/>
    <w:rsid w:val="00990C41"/>
    <w:rsid w:val="00A214C2"/>
    <w:rsid w:val="00A65A12"/>
    <w:rsid w:val="00AA0374"/>
    <w:rsid w:val="00B612B0"/>
    <w:rsid w:val="00BC2485"/>
    <w:rsid w:val="00D447C5"/>
    <w:rsid w:val="00D915F6"/>
    <w:rsid w:val="00DD7BFC"/>
    <w:rsid w:val="00DE1796"/>
    <w:rsid w:val="00E220D9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1623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7</cp:revision>
  <dcterms:created xsi:type="dcterms:W3CDTF">2018-02-13T11:01:00Z</dcterms:created>
  <dcterms:modified xsi:type="dcterms:W3CDTF">2018-02-13T11:19:00Z</dcterms:modified>
</cp:coreProperties>
</file>